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88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附件3：分项报价表</w:t>
      </w:r>
    </w:p>
    <w:p w14:paraId="008A3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bookmarkStart w:id="0" w:name="_Toc15316"/>
      <w:bookmarkStart w:id="1" w:name="_Toc23897"/>
      <w:bookmarkStart w:id="2" w:name="_Toc8493"/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分项报价表</w:t>
      </w:r>
      <w:bookmarkEnd w:id="0"/>
      <w:bookmarkEnd w:id="1"/>
      <w:bookmarkEnd w:id="2"/>
    </w:p>
    <w:p w14:paraId="5F086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bookmarkStart w:id="3" w:name="_Toc29969"/>
      <w:bookmarkStart w:id="4" w:name="_Toc15656"/>
      <w:bookmarkStart w:id="5" w:name="_Toc27409"/>
      <w:r>
        <w:rPr>
          <w:rFonts w:hint="eastAsia" w:ascii="宋体" w:hAnsi="宋体" w:eastAsia="宋体" w:cs="宋体"/>
          <w:sz w:val="24"/>
          <w:szCs w:val="24"/>
          <w:lang w:eastAsia="zh-CN"/>
        </w:rPr>
        <w:t>项目编号</w:t>
      </w:r>
      <w:r>
        <w:rPr>
          <w:rFonts w:hint="eastAsia" w:ascii="宋体" w:hAnsi="宋体" w:eastAsia="宋体" w:cs="宋体"/>
          <w:sz w:val="24"/>
          <w:szCs w:val="24"/>
        </w:rPr>
        <w:t>：</w:t>
      </w:r>
      <w:bookmarkEnd w:id="3"/>
      <w:bookmarkEnd w:id="4"/>
      <w:bookmarkEnd w:id="5"/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2040"/>
        <w:gridCol w:w="1414"/>
        <w:gridCol w:w="1414"/>
        <w:gridCol w:w="2708"/>
        <w:gridCol w:w="1054"/>
        <w:gridCol w:w="957"/>
        <w:gridCol w:w="1221"/>
        <w:gridCol w:w="1644"/>
        <w:gridCol w:w="935"/>
      </w:tblGrid>
      <w:tr w14:paraId="7504A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  <w:vAlign w:val="center"/>
          </w:tcPr>
          <w:p w14:paraId="57387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046" w:type="dxa"/>
            <w:vAlign w:val="center"/>
          </w:tcPr>
          <w:p w14:paraId="23CBD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9" w:type="dxa"/>
            <w:vAlign w:val="center"/>
          </w:tcPr>
          <w:p w14:paraId="0A185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9" w:type="dxa"/>
            <w:vAlign w:val="center"/>
          </w:tcPr>
          <w:p w14:paraId="504C0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19" w:type="dxa"/>
            <w:vAlign w:val="center"/>
          </w:tcPr>
          <w:p w14:paraId="4E7F2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58" w:type="dxa"/>
            <w:vAlign w:val="center"/>
          </w:tcPr>
          <w:p w14:paraId="48FD1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60" w:type="dxa"/>
            <w:vAlign w:val="center"/>
          </w:tcPr>
          <w:p w14:paraId="48479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2" w:type="dxa"/>
            <w:vAlign w:val="center"/>
          </w:tcPr>
          <w:p w14:paraId="196FA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  <w:p w14:paraId="06808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</w:tc>
        <w:tc>
          <w:tcPr>
            <w:tcW w:w="1647" w:type="dxa"/>
            <w:vAlign w:val="center"/>
          </w:tcPr>
          <w:p w14:paraId="7FDCD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小计</w:t>
            </w:r>
          </w:p>
          <w:p w14:paraId="63807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</w:tc>
        <w:tc>
          <w:tcPr>
            <w:tcW w:w="937" w:type="dxa"/>
            <w:vAlign w:val="center"/>
          </w:tcPr>
          <w:p w14:paraId="2D9C7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备注</w:t>
            </w:r>
          </w:p>
        </w:tc>
      </w:tr>
      <w:tr w14:paraId="4D3DF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</w:tcPr>
          <w:p w14:paraId="2DE7011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46" w:type="dxa"/>
            <w:vAlign w:val="center"/>
          </w:tcPr>
          <w:p w14:paraId="23A64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0" w:firstLineChars="5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....</w:t>
            </w:r>
          </w:p>
        </w:tc>
        <w:tc>
          <w:tcPr>
            <w:tcW w:w="1419" w:type="dxa"/>
          </w:tcPr>
          <w:p w14:paraId="2888D5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9" w:type="dxa"/>
          </w:tcPr>
          <w:p w14:paraId="01F5485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19" w:type="dxa"/>
          </w:tcPr>
          <w:p w14:paraId="08F9A5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58" w:type="dxa"/>
          </w:tcPr>
          <w:p w14:paraId="0CE4C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0" w:type="dxa"/>
          </w:tcPr>
          <w:p w14:paraId="03A88D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2" w:type="dxa"/>
          </w:tcPr>
          <w:p w14:paraId="79E968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112A8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7" w:type="dxa"/>
          </w:tcPr>
          <w:p w14:paraId="58758A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5093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</w:tcPr>
          <w:p w14:paraId="120887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046" w:type="dxa"/>
            <w:vAlign w:val="center"/>
          </w:tcPr>
          <w:p w14:paraId="73611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0" w:firstLineChars="50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....</w:t>
            </w:r>
          </w:p>
        </w:tc>
        <w:tc>
          <w:tcPr>
            <w:tcW w:w="1419" w:type="dxa"/>
          </w:tcPr>
          <w:p w14:paraId="2EE2F6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9" w:type="dxa"/>
          </w:tcPr>
          <w:p w14:paraId="7529C7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19" w:type="dxa"/>
          </w:tcPr>
          <w:p w14:paraId="160478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58" w:type="dxa"/>
          </w:tcPr>
          <w:p w14:paraId="298AC9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0" w:type="dxa"/>
          </w:tcPr>
          <w:p w14:paraId="1B503E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2" w:type="dxa"/>
          </w:tcPr>
          <w:p w14:paraId="51CCD8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6A6D51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7" w:type="dxa"/>
          </w:tcPr>
          <w:p w14:paraId="27D2F4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1BF6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dxa"/>
          </w:tcPr>
          <w:p w14:paraId="31514A8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046" w:type="dxa"/>
            <w:vAlign w:val="center"/>
          </w:tcPr>
          <w:p w14:paraId="21DAD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20" w:firstLineChars="50"/>
              <w:textAlignment w:val="auto"/>
              <w:outlineLvl w:val="9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....</w:t>
            </w:r>
          </w:p>
        </w:tc>
        <w:tc>
          <w:tcPr>
            <w:tcW w:w="1419" w:type="dxa"/>
          </w:tcPr>
          <w:p w14:paraId="4A9091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9" w:type="dxa"/>
          </w:tcPr>
          <w:p w14:paraId="633D1D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19" w:type="dxa"/>
          </w:tcPr>
          <w:p w14:paraId="7D0DC53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58" w:type="dxa"/>
          </w:tcPr>
          <w:p w14:paraId="3B8ED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0" w:type="dxa"/>
          </w:tcPr>
          <w:p w14:paraId="6A9DA9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2" w:type="dxa"/>
          </w:tcPr>
          <w:p w14:paraId="0A7460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47" w:type="dxa"/>
          </w:tcPr>
          <w:p w14:paraId="3ADBD0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7" w:type="dxa"/>
          </w:tcPr>
          <w:p w14:paraId="0B23FA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99E3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17" w:type="dxa"/>
            <w:gridSpan w:val="10"/>
          </w:tcPr>
          <w:p w14:paraId="237F1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总价（人民币）小写：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元</w:t>
            </w:r>
          </w:p>
          <w:p w14:paraId="28C0F09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写：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 xml:space="preserve">          </w:t>
            </w:r>
          </w:p>
        </w:tc>
      </w:tr>
    </w:tbl>
    <w:p w14:paraId="37360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.供应商</w:t>
      </w:r>
      <w:r>
        <w:rPr>
          <w:rFonts w:hint="eastAsia" w:ascii="宋体" w:hAnsi="宋体" w:eastAsia="宋体" w:cs="宋体"/>
          <w:sz w:val="24"/>
          <w:szCs w:val="24"/>
        </w:rPr>
        <w:t>必须按“分项报价表”的格式详细报出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总价的各个组成部分的报价，否则作无效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处理。</w:t>
      </w:r>
    </w:p>
    <w:p w14:paraId="5AB80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“分项报价表”各分项报价合计应当与“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磋商报价表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”报价合计相等。</w:t>
      </w:r>
    </w:p>
    <w:p w14:paraId="0A8D6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3.“分项报价表”为多页的，每页均须签字或加盖供应商公章（鲜章）。</w:t>
      </w:r>
    </w:p>
    <w:p w14:paraId="3F01A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6" w:name="_Toc1406"/>
      <w:bookmarkStart w:id="7" w:name="_Toc10895"/>
      <w:bookmarkStart w:id="8" w:name="_Toc3561"/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（盖公章）</w:t>
      </w:r>
      <w:bookmarkEnd w:id="6"/>
      <w:bookmarkEnd w:id="7"/>
      <w:bookmarkEnd w:id="8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</w:t>
      </w:r>
    </w:p>
    <w:p w14:paraId="073BE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</w:pPr>
      <w:bookmarkStart w:id="9" w:name="_Toc25761"/>
      <w:bookmarkStart w:id="10" w:name="_Toc4232"/>
      <w:bookmarkStart w:id="11" w:name="_Toc4522"/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bookmarkEnd w:id="9"/>
      <w:bookmarkEnd w:id="10"/>
      <w:bookmarkEnd w:id="11"/>
    </w:p>
    <w:p w14:paraId="50F03B9D">
      <w:bookmarkStart w:id="12" w:name="_GoBack"/>
      <w:bookmarkEnd w:id="12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AF2FB3"/>
    <w:rsid w:val="15B71CDD"/>
    <w:rsid w:val="1DAF2FB3"/>
    <w:rsid w:val="491259EC"/>
    <w:rsid w:val="6633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  <w:sz w:val="28"/>
      <w:szCs w:val="22"/>
    </w:rPr>
  </w:style>
  <w:style w:type="paragraph" w:styleId="3">
    <w:name w:val="Body Text 2"/>
    <w:basedOn w:val="1"/>
    <w:unhideWhenUsed/>
    <w:qFormat/>
    <w:uiPriority w:val="99"/>
    <w:pPr>
      <w:widowControl/>
      <w:spacing w:before="360" w:line="336" w:lineRule="auto"/>
      <w:jc w:val="left"/>
    </w:pPr>
    <w:rPr>
      <w:rFonts w:eastAsia="黑体"/>
      <w:kern w:val="0"/>
      <w:lang w:val="en-GB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214</Characters>
  <Lines>0</Lines>
  <Paragraphs>0</Paragraphs>
  <TotalTime>0</TotalTime>
  <ScaleCrop>false</ScaleCrop>
  <LinksUpToDate>false</LinksUpToDate>
  <CharactersWithSpaces>349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2026-06-23T06:01:00Z</dcterms:created>
  <dc:creator>没头脑 </dc:creator>
  <cp:lastModifiedBy>没头脑 </cp:lastModifiedBy>
  <dcterms:modified xsi:type="dcterms:W3CDTF">2026-07-10T02:43:21Z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B6D94888BA9B4CAC9F9C135C61301539_11</vt:lpwstr>
  </property>
  <property fmtid="{D5CDD505-2E9C-101B-9397-08002B2CF9AE}" pid="4" name="KSOTemplateDocerSaveRecord">
    <vt:lpwstr>eyJoZGlkIjoiMmNmYTIyNDg4NDc4Y2E5MjM1Y2EyMzFiOWY3ODZkMGEiLCJ1c2VySWQiOiIyMzA2MzI1OTAifQ==</vt:lpwstr>
  </property>
</Properties>
</file>