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7FC49F"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  <w:lang w:val="en-US"/>
        </w:rPr>
      </w:pPr>
    </w:p>
    <w:p w14:paraId="25FBE213">
      <w:pPr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val="en-US"/>
        </w:rPr>
        <w:t>非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专门面向中小企业采购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val="en-US"/>
        </w:rPr>
        <w:t>的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情况说明</w:t>
      </w:r>
    </w:p>
    <w:p w14:paraId="0111FFE1">
      <w:pPr>
        <w:rPr>
          <w:rFonts w:hint="eastAsia" w:ascii="仿宋" w:hAnsi="仿宋" w:eastAsia="仿宋" w:cs="仿宋"/>
          <w:sz w:val="32"/>
          <w:szCs w:val="32"/>
        </w:rPr>
      </w:pPr>
    </w:p>
    <w:p w14:paraId="0DC7D9A6">
      <w:pPr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b/>
          <w:sz w:val="32"/>
          <w:szCs w:val="32"/>
        </w:rPr>
        <w:t>招标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管理</w:t>
      </w:r>
      <w:r>
        <w:rPr>
          <w:rFonts w:hint="eastAsia" w:ascii="仿宋" w:hAnsi="仿宋" w:eastAsia="仿宋" w:cs="仿宋"/>
          <w:b/>
          <w:sz w:val="32"/>
          <w:szCs w:val="32"/>
          <w:lang w:val="en-US"/>
        </w:rPr>
        <w:t>办公室</w:t>
      </w:r>
      <w:r>
        <w:rPr>
          <w:rFonts w:hint="eastAsia" w:ascii="仿宋" w:hAnsi="仿宋" w:eastAsia="仿宋" w:cs="仿宋"/>
          <w:b/>
          <w:sz w:val="32"/>
          <w:szCs w:val="32"/>
        </w:rPr>
        <w:t>：</w:t>
      </w:r>
    </w:p>
    <w:p w14:paraId="2FB587A2">
      <w:pPr>
        <w:spacing w:line="48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</w:rPr>
        <w:t>申请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（预算金额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万）。根据《政府采购促进中小企业发展管理办法》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（财库〔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〕46号）</w:t>
      </w:r>
      <w:r>
        <w:rPr>
          <w:rFonts w:hint="eastAsia" w:ascii="仿宋" w:hAnsi="仿宋" w:eastAsia="仿宋" w:cs="仿宋"/>
          <w:sz w:val="32"/>
          <w:szCs w:val="32"/>
        </w:rPr>
        <w:t>第七条“采购限额标准以上，200万元以下货物和服务采购项目，适宜由中小企业提供的，采购人应当专门面向中小企业采购”。</w:t>
      </w:r>
    </w:p>
    <w:p w14:paraId="35F454C0">
      <w:pPr>
        <w:spacing w:line="480" w:lineRule="auto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但</w:t>
      </w:r>
      <w:commentRangeStart w:id="0"/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            </w:t>
      </w:r>
      <w:commentRangeEnd w:id="0"/>
      <w:r>
        <w:commentReference w:id="0"/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符合上述办法</w:t>
      </w:r>
      <w:r>
        <w:rPr>
          <w:rFonts w:hint="eastAsia" w:ascii="仿宋" w:hAnsi="仿宋" w:eastAsia="仿宋" w:cs="仿宋"/>
          <w:sz w:val="32"/>
          <w:szCs w:val="32"/>
        </w:rPr>
        <w:t>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六</w:t>
      </w:r>
      <w:r>
        <w:rPr>
          <w:rFonts w:hint="eastAsia" w:ascii="仿宋" w:hAnsi="仿宋" w:eastAsia="仿宋" w:cs="仿宋"/>
          <w:sz w:val="32"/>
          <w:szCs w:val="32"/>
        </w:rPr>
        <w:t>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sz w:val="32"/>
          <w:szCs w:val="32"/>
        </w:rPr>
        <w:t>符合下列情形之一的，可不专门面向中小企业预留采购份额：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因确需使用不可替代的专利、专有技术，基础设施限制，或者提供特定公共服务等原因，只能从中小企业之外的供应商处采购的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”</w:t>
      </w:r>
    </w:p>
    <w:p w14:paraId="2E94AF83">
      <w:pPr>
        <w:spacing w:line="48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故申请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该项目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非</w:t>
      </w:r>
      <w:r>
        <w:rPr>
          <w:rFonts w:hint="eastAsia" w:ascii="仿宋" w:hAnsi="仿宋" w:eastAsia="仿宋" w:cs="仿宋"/>
          <w:sz w:val="32"/>
          <w:szCs w:val="32"/>
        </w:rPr>
        <w:t>专门面向中小企业采购。</w:t>
      </w:r>
    </w:p>
    <w:p w14:paraId="17CC1DDE">
      <w:pPr>
        <w:spacing w:line="480" w:lineRule="auto"/>
        <w:ind w:firstLine="640" w:firstLineChars="20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特此说明。</w:t>
      </w:r>
    </w:p>
    <w:p w14:paraId="228BC8AC">
      <w:pPr>
        <w:spacing w:line="480" w:lineRule="auto"/>
        <w:rPr>
          <w:rFonts w:hint="eastAsia" w:ascii="仿宋" w:hAnsi="仿宋" w:eastAsia="仿宋" w:cs="仿宋"/>
          <w:sz w:val="32"/>
          <w:szCs w:val="32"/>
          <w:lang w:val="en-US"/>
        </w:rPr>
      </w:pPr>
    </w:p>
    <w:p w14:paraId="0C760A34">
      <w:pPr>
        <w:spacing w:line="480" w:lineRule="auto"/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（单位盖章 负责人签字）</w:t>
      </w:r>
      <w:r>
        <w:rPr>
          <w:rFonts w:hint="eastAsia" w:ascii="仿宋" w:hAnsi="仿宋" w:eastAsia="仿宋" w:cs="仿宋"/>
          <w:sz w:val="32"/>
          <w:szCs w:val="32"/>
        </w:rPr>
        <w:t xml:space="preserve">  </w:t>
      </w:r>
    </w:p>
    <w:p w14:paraId="618A0369">
      <w:pPr>
        <w:wordWrap w:val="0"/>
        <w:spacing w:line="480" w:lineRule="auto"/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202 年  月   日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br w:type="page"/>
      </w:r>
    </w:p>
    <w:p w14:paraId="5D61C766">
      <w:pPr>
        <w:spacing w:line="480" w:lineRule="auto"/>
        <w:jc w:val="center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政府采购促进中小企业发展管理办法（节选）</w:t>
      </w:r>
    </w:p>
    <w:p w14:paraId="77D6165A">
      <w:pPr>
        <w:spacing w:line="480" w:lineRule="auto"/>
        <w:jc w:val="center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（本页引用办法作为说明，可不打印）</w:t>
      </w:r>
    </w:p>
    <w:p w14:paraId="625F5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第六条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主管预算单位应当组织评估本部门及所属单位政府采购项目，统筹制定面向中小企业预留采购份额的具体方案，对适宜由中小企业提供的采购项目和采购包，预留采购份额专门面向中小企业采购，并在政府采购预算中单独列示。</w:t>
      </w:r>
    </w:p>
    <w:p w14:paraId="688F93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符合下列情形之一的，可不专门面向中小企业预留采购份额：</w:t>
      </w:r>
    </w:p>
    <w:p w14:paraId="31C430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（一）法律法规和国家有关政策明确规定优先或者应当面向事业单位、社会组织等非企业主体采购的；</w:t>
      </w:r>
    </w:p>
    <w:p w14:paraId="44683C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（二）因确需使用不可替代的专利、专有技术，基础设施限制，或者提供特定公共服务等原因，只能从中小企业之外的供应商处采购的；</w:t>
      </w:r>
    </w:p>
    <w:p w14:paraId="5B4DB3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（三）按照本办法规定预留采购份额无法确保充分供应、充分竞争，或者存在可能影响政府采购目标实现的情形；</w:t>
      </w:r>
    </w:p>
    <w:p w14:paraId="7C6CF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（四）框架协议采购项目；</w:t>
      </w:r>
    </w:p>
    <w:p w14:paraId="70B493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（五）省级以上人民政府财政部门规定的其他情形。</w:t>
      </w:r>
    </w:p>
    <w:p w14:paraId="71A14A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除上述情形外，其他均为适宜由中小企业提供的情形。</w:t>
      </w:r>
    </w:p>
    <w:p w14:paraId="1AB53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第七条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采购限额标准以上，200万元以下的货物和服务采购项目、400万元以下的工程采购项目，适宜由中小企业提供的，采购人应当专门面向中小企业采购。</w:t>
      </w:r>
    </w:p>
    <w:p w14:paraId="5E6498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第八条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超过200万元的货物和服务采购项目、超过400万元的工程采购项目中适宜由中小企业提供的，预留该部分采购项目预算总额的30%以上专门面向中小企业采购，其中预留给小微企业的比例不低于60%。</w:t>
      </w:r>
    </w:p>
    <w:p w14:paraId="0577E4A3">
      <w:pPr>
        <w:spacing w:line="480" w:lineRule="auto"/>
        <w:jc w:val="center"/>
        <w:rPr>
          <w:rFonts w:hint="default" w:ascii="仿宋" w:hAnsi="仿宋" w:eastAsia="宋体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1524000" cy="15430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  <w:b/>
          <w:bCs/>
          <w:sz w:val="28"/>
          <w:szCs w:val="32"/>
          <w:lang w:val="en-US" w:eastAsia="zh-CN"/>
        </w:rPr>
        <w:t>扫码查看全文，本页引用办法作为说明，可不打印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星星" w:date="2025-04-24T13:47:32Z" w:initials="">
    <w:p w14:paraId="0D147E6F">
      <w:pPr>
        <w:pStyle w:val="3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参考建议内容（根据实际情况填写）：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</w:rPr>
        <w:t>▲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对应第六条第二款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▲由于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该项目</w:t>
      </w:r>
      <w:r>
        <w:rPr>
          <w:rFonts w:hint="eastAsia" w:ascii="仿宋" w:hAnsi="仿宋" w:eastAsia="仿宋" w:cs="仿宋"/>
          <w:sz w:val="32"/>
          <w:szCs w:val="32"/>
        </w:rPr>
        <w:t>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生产</w:t>
      </w:r>
      <w:r>
        <w:rPr>
          <w:rFonts w:hint="eastAsia" w:ascii="仿宋" w:hAnsi="仿宋" w:eastAsia="仿宋" w:cs="仿宋"/>
          <w:sz w:val="32"/>
          <w:szCs w:val="32"/>
        </w:rPr>
        <w:t>方都是大型企业，中小企业无法提供或很难提供</w:t>
      </w:r>
    </w:p>
    <w:p w14:paraId="601B63D9">
      <w:pPr>
        <w:pStyle w:val="3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▲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对应第六条第三款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▲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该项目技术要求较高，中小企业较难达到采购方要求，无法形成充分竞争</w:t>
      </w:r>
    </w:p>
    <w:p w14:paraId="72E8B321">
      <w:pPr>
        <w:pStyle w:val="3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▲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对应第六条第四款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▲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该项目属于政府采购框架协议采购方式项目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2E8B32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CA4524C-315F-43EA-8C21-997B5A748E5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31C9A57B-0F79-4414-AD8E-DAC5FD4C5C3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4247C0D-5EF5-4E56-A23F-6C91C00D4F6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星星">
    <w15:presenceInfo w15:providerId="WPS Office" w15:userId="60991285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000000"/>
    <w:rsid w:val="12A70D5F"/>
    <w:rsid w:val="1FF21ED4"/>
    <w:rsid w:val="382C4A0B"/>
    <w:rsid w:val="3916626E"/>
    <w:rsid w:val="3D9F41BD"/>
    <w:rsid w:val="42770F78"/>
    <w:rsid w:val="55E62245"/>
    <w:rsid w:val="6A89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uiPriority w:val="1"/>
  </w:style>
  <w:style w:type="table" w:default="1" w:styleId="7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link w:val="1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649</Words>
  <Characters>657</Characters>
  <Paragraphs>16</Paragraphs>
  <TotalTime>2</TotalTime>
  <ScaleCrop>false</ScaleCrop>
  <LinksUpToDate>false</LinksUpToDate>
  <CharactersWithSpaces>728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2021-09-09T01:07:00Z</dcterms:created>
  <dc:creator>王晓雪/图书馆/行政部门/湖北师范大学</dc:creator>
  <cp:lastModifiedBy>星星</cp:lastModifiedBy>
  <dcterms:modified xsi:type="dcterms:W3CDTF">2025-04-24T06:16:47Z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72c8a26b54144d0cbcb2bb45fa8c8d82</vt:lpwstr>
  </property>
  <property fmtid="{D5CDD505-2E9C-101B-9397-08002B2CF9AE}" pid="4" name="KSOTemplateDocerSaveRecord">
    <vt:lpwstr>eyJoZGlkIjoiOWJkZDRhYzZjN2YwOTNkOGRhZmRkYWM2MWQ2ZGJiOWYiLCJ1c2VySWQiOiIzNzk2MjE2ODAifQ==</vt:lpwstr>
  </property>
</Properties>
</file>